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AE9C" w14:textId="79A9EA7D" w:rsidR="00060A06" w:rsidRPr="00CD1B28" w:rsidRDefault="00060A06" w:rsidP="00CD1B28">
      <w:pPr>
        <w:jc w:val="center"/>
        <w:rPr>
          <w:rFonts w:ascii="Calibri" w:hAnsi="Calibri" w:cs="Calibri"/>
        </w:rPr>
      </w:pPr>
      <w:r w:rsidRPr="00CD1B28">
        <w:rPr>
          <w:rFonts w:ascii="Calibri" w:eastAsia="Arial Unicode MS" w:hAnsi="Calibri" w:cs="Calibri"/>
          <w:b/>
          <w:u w:color="000000"/>
        </w:rPr>
        <w:t xml:space="preserve">PROGETTO DI RICERCA </w:t>
      </w:r>
    </w:p>
    <w:p w14:paraId="40B79E5F" w14:textId="28576874" w:rsidR="00060A06" w:rsidRPr="00CD1B28" w:rsidRDefault="006370D7" w:rsidP="00CD1B28">
      <w:pPr>
        <w:jc w:val="center"/>
        <w:rPr>
          <w:rFonts w:ascii="Calibri" w:eastAsia="Arial Unicode MS" w:hAnsi="Calibri" w:cs="Calibri"/>
          <w:b/>
          <w:u w:color="000000"/>
        </w:rPr>
      </w:pPr>
      <w:r w:rsidRPr="00CD1B28">
        <w:rPr>
          <w:rFonts w:ascii="Calibri" w:hAnsi="Calibri" w:cs="Calibri"/>
          <w:b/>
        </w:rPr>
        <w:t>Studio degli stadi precoci dell’ematopoiesi per identificare nuovi target terapeutici nell’ambito delle non-DS-AMKL pediatriche</w:t>
      </w:r>
    </w:p>
    <w:p w14:paraId="694BFFD2" w14:textId="23A21666" w:rsidR="006370D7" w:rsidRPr="00CD1B28" w:rsidRDefault="006370D7" w:rsidP="00CD1B28">
      <w:pPr>
        <w:jc w:val="center"/>
        <w:rPr>
          <w:rFonts w:ascii="Calibri" w:eastAsia="Arial Unicode MS" w:hAnsi="Calibri" w:cs="Calibri"/>
          <w:b/>
          <w:u w:color="000000"/>
        </w:rPr>
      </w:pPr>
    </w:p>
    <w:p w14:paraId="2CB6083D" w14:textId="05E84A63" w:rsidR="006370D7" w:rsidRPr="00CD1B28" w:rsidRDefault="006370D7" w:rsidP="00CD1B28">
      <w:pPr>
        <w:jc w:val="both"/>
        <w:rPr>
          <w:rFonts w:ascii="Calibri" w:hAnsi="Calibri" w:cs="Calibri"/>
          <w:b/>
        </w:rPr>
      </w:pPr>
      <w:r w:rsidRPr="00CD1B28">
        <w:rPr>
          <w:rFonts w:ascii="Calibri" w:hAnsi="Calibri" w:cs="Calibri"/>
          <w:b/>
        </w:rPr>
        <w:t>INTRODUZIONE</w:t>
      </w:r>
    </w:p>
    <w:p w14:paraId="3E01BBD5" w14:textId="5A67A505" w:rsidR="006370D7" w:rsidRPr="00CD1B28" w:rsidRDefault="006370D7" w:rsidP="00CD1B2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CD1B28">
        <w:rPr>
          <w:rFonts w:ascii="Calibri" w:hAnsi="Calibri" w:cs="Calibri"/>
          <w:bCs/>
        </w:rPr>
        <w:t xml:space="preserve">Le leucemie </w:t>
      </w:r>
      <w:proofErr w:type="spellStart"/>
      <w:r w:rsidRPr="00CD1B28">
        <w:rPr>
          <w:rFonts w:ascii="Calibri" w:hAnsi="Calibri" w:cs="Calibri"/>
          <w:bCs/>
        </w:rPr>
        <w:t>megacarioblastiche</w:t>
      </w:r>
      <w:proofErr w:type="spellEnd"/>
      <w:r w:rsidRPr="00CD1B28">
        <w:rPr>
          <w:rFonts w:ascii="Calibri" w:hAnsi="Calibri" w:cs="Calibri"/>
          <w:bCs/>
        </w:rPr>
        <w:t xml:space="preserve"> acute non associate a sindrome di Down (non-DS-AMKL) rappresentano il 4-15% delle leucemie mieloidi acute pediatriche (AML)</w:t>
      </w:r>
      <w:r w:rsidR="00A52175" w:rsidRPr="00CD1B28">
        <w:rPr>
          <w:rFonts w:ascii="Calibri" w:hAnsi="Calibri" w:cs="Calibri"/>
          <w:bCs/>
        </w:rPr>
        <w:t>. U</w:t>
      </w:r>
      <w:r w:rsidRPr="00CD1B28">
        <w:rPr>
          <w:rFonts w:ascii="Calibri" w:hAnsi="Calibri" w:cs="Calibri"/>
          <w:bCs/>
        </w:rPr>
        <w:t>n terzo d</w:t>
      </w:r>
      <w:r w:rsidR="00E8218F" w:rsidRPr="00CD1B28">
        <w:rPr>
          <w:rFonts w:ascii="Calibri" w:hAnsi="Calibri" w:cs="Calibri"/>
          <w:bCs/>
        </w:rPr>
        <w:t xml:space="preserve">i esse </w:t>
      </w:r>
      <w:r w:rsidRPr="00CD1B28">
        <w:rPr>
          <w:rFonts w:ascii="Calibri" w:hAnsi="Calibri" w:cs="Calibri"/>
          <w:bCs/>
        </w:rPr>
        <w:t>sono caratterizzate dalla presenza di geni di fusione</w:t>
      </w:r>
      <w:r w:rsidR="00A52175" w:rsidRPr="00CD1B28">
        <w:rPr>
          <w:rFonts w:ascii="Calibri" w:hAnsi="Calibri" w:cs="Calibri"/>
          <w:bCs/>
        </w:rPr>
        <w:t xml:space="preserve"> </w:t>
      </w:r>
      <w:r w:rsidRPr="00CD1B28">
        <w:rPr>
          <w:rFonts w:ascii="Calibri" w:hAnsi="Calibri" w:cs="Calibri"/>
          <w:bCs/>
        </w:rPr>
        <w:t>associat</w:t>
      </w:r>
      <w:r w:rsidR="00A52175" w:rsidRPr="00CD1B28">
        <w:rPr>
          <w:rFonts w:ascii="Calibri" w:hAnsi="Calibri" w:cs="Calibri"/>
          <w:bCs/>
        </w:rPr>
        <w:t>i</w:t>
      </w:r>
      <w:r w:rsidRPr="00CD1B28">
        <w:rPr>
          <w:rFonts w:ascii="Calibri" w:hAnsi="Calibri" w:cs="Calibri"/>
          <w:bCs/>
        </w:rPr>
        <w:t xml:space="preserve"> a prognosi infausta</w:t>
      </w:r>
      <w:r w:rsidR="00A52175" w:rsidRPr="00CD1B28">
        <w:rPr>
          <w:rFonts w:ascii="Calibri" w:hAnsi="Calibri" w:cs="Calibri"/>
          <w:bCs/>
        </w:rPr>
        <w:t xml:space="preserve">, fra cui si identifica NUP98-KDM5A, in grado di originare una non DS-AMKL </w:t>
      </w:r>
      <w:r w:rsidRPr="00CD1B28">
        <w:rPr>
          <w:rFonts w:ascii="Calibri" w:hAnsi="Calibri" w:cs="Calibri"/>
          <w:bCs/>
        </w:rPr>
        <w:t>diagnosticat</w:t>
      </w:r>
      <w:r w:rsidR="00A52175" w:rsidRPr="00CD1B28">
        <w:rPr>
          <w:rFonts w:ascii="Calibri" w:hAnsi="Calibri" w:cs="Calibri"/>
          <w:bCs/>
        </w:rPr>
        <w:t>a</w:t>
      </w:r>
      <w:r w:rsidRPr="00CD1B28">
        <w:rPr>
          <w:rFonts w:ascii="Calibri" w:hAnsi="Calibri" w:cs="Calibri"/>
          <w:bCs/>
        </w:rPr>
        <w:t xml:space="preserve"> </w:t>
      </w:r>
      <w:r w:rsidR="00936E7E" w:rsidRPr="00CD1B28">
        <w:rPr>
          <w:rFonts w:ascii="Calibri" w:hAnsi="Calibri" w:cs="Calibri"/>
          <w:bCs/>
        </w:rPr>
        <w:t xml:space="preserve">in genere </w:t>
      </w:r>
      <w:r w:rsidRPr="00CD1B28">
        <w:rPr>
          <w:rFonts w:ascii="Calibri" w:hAnsi="Calibri" w:cs="Calibri"/>
          <w:bCs/>
        </w:rPr>
        <w:t xml:space="preserve">ad un’età significativamente più bassa rispetto ad altri pazienti con AML. </w:t>
      </w:r>
      <w:r w:rsidR="00936E7E" w:rsidRPr="00CD1B28">
        <w:rPr>
          <w:rFonts w:ascii="Calibri" w:hAnsi="Calibri" w:cs="Calibri"/>
          <w:bCs/>
        </w:rPr>
        <w:t xml:space="preserve">Studi </w:t>
      </w:r>
      <w:r w:rsidRPr="00CD1B28">
        <w:rPr>
          <w:rFonts w:ascii="Calibri" w:hAnsi="Calibri" w:cs="Calibri"/>
          <w:bCs/>
        </w:rPr>
        <w:t xml:space="preserve">recenti hanno evidenziato </w:t>
      </w:r>
      <w:r w:rsidR="00306D89" w:rsidRPr="00CD1B28">
        <w:rPr>
          <w:rFonts w:ascii="Calibri" w:hAnsi="Calibri" w:cs="Calibri"/>
          <w:bCs/>
        </w:rPr>
        <w:t xml:space="preserve">come </w:t>
      </w:r>
      <w:r w:rsidRPr="00CD1B28">
        <w:rPr>
          <w:rFonts w:ascii="Calibri" w:hAnsi="Calibri" w:cs="Calibri"/>
          <w:bCs/>
        </w:rPr>
        <w:t xml:space="preserve">l’ematopoiesi fetale </w:t>
      </w:r>
      <w:r w:rsidR="00306D89" w:rsidRPr="00CD1B28">
        <w:rPr>
          <w:rFonts w:ascii="Calibri" w:hAnsi="Calibri" w:cs="Calibri"/>
          <w:bCs/>
        </w:rPr>
        <w:t>sia</w:t>
      </w:r>
      <w:r w:rsidRPr="00CD1B28">
        <w:rPr>
          <w:rFonts w:ascii="Calibri" w:hAnsi="Calibri" w:cs="Calibri"/>
          <w:bCs/>
        </w:rPr>
        <w:t xml:space="preserve"> più suscettibile alla trasformazione neoplastica a AMKL, sottolineando il ruolo chiave delle cellule staminali progenitrici derivate dalla via fetale nella</w:t>
      </w:r>
      <w:r w:rsidR="00936E7E" w:rsidRPr="00CD1B28">
        <w:rPr>
          <w:rFonts w:ascii="Calibri" w:hAnsi="Calibri" w:cs="Calibri"/>
          <w:bCs/>
        </w:rPr>
        <w:t xml:space="preserve"> cancerogenesi</w:t>
      </w:r>
      <w:r w:rsidRPr="00CD1B28">
        <w:rPr>
          <w:rFonts w:ascii="Calibri" w:hAnsi="Calibri" w:cs="Calibri"/>
          <w:bCs/>
        </w:rPr>
        <w:t xml:space="preserve">. Durante lo sviluppo embrionale </w:t>
      </w:r>
      <w:r w:rsidR="00306D89" w:rsidRPr="00CD1B28">
        <w:rPr>
          <w:rFonts w:ascii="Calibri" w:hAnsi="Calibri" w:cs="Calibri"/>
          <w:bCs/>
        </w:rPr>
        <w:t xml:space="preserve">si distinguono tre principali </w:t>
      </w:r>
      <w:r w:rsidRPr="00CD1B28">
        <w:rPr>
          <w:rFonts w:ascii="Calibri" w:hAnsi="Calibri" w:cs="Calibri"/>
          <w:bCs/>
        </w:rPr>
        <w:t xml:space="preserve">vie ematopoietiche: l’ematopoiesi extraembrionale da sacco vitellino che dà origine alla via primitiva e ai progenitori </w:t>
      </w:r>
      <w:proofErr w:type="spellStart"/>
      <w:r w:rsidRPr="00CD1B28">
        <w:rPr>
          <w:rFonts w:ascii="Calibri" w:hAnsi="Calibri" w:cs="Calibri"/>
          <w:bCs/>
        </w:rPr>
        <w:t>eritro</w:t>
      </w:r>
      <w:proofErr w:type="spellEnd"/>
      <w:r w:rsidRPr="00CD1B28">
        <w:rPr>
          <w:rFonts w:ascii="Calibri" w:hAnsi="Calibri" w:cs="Calibri"/>
          <w:bCs/>
        </w:rPr>
        <w:t xml:space="preserve">-mieloidi seguita dal programma definitivo intra-embrionale, che dà origine alle cellule staminali ematopoietiche e a tutte le </w:t>
      </w:r>
      <w:r w:rsidR="00E8218F" w:rsidRPr="00CD1B28">
        <w:rPr>
          <w:rFonts w:ascii="Calibri" w:hAnsi="Calibri" w:cs="Calibri"/>
          <w:bCs/>
        </w:rPr>
        <w:t>popolazioni</w:t>
      </w:r>
      <w:r w:rsidRPr="00CD1B28">
        <w:rPr>
          <w:rFonts w:ascii="Calibri" w:hAnsi="Calibri" w:cs="Calibri"/>
          <w:bCs/>
        </w:rPr>
        <w:t xml:space="preserve"> </w:t>
      </w:r>
      <w:r w:rsidR="00306D89" w:rsidRPr="00CD1B28">
        <w:rPr>
          <w:rFonts w:ascii="Calibri" w:hAnsi="Calibri" w:cs="Calibri"/>
          <w:bCs/>
        </w:rPr>
        <w:t>ematologiche mature</w:t>
      </w:r>
      <w:r w:rsidRPr="00CD1B28">
        <w:rPr>
          <w:rFonts w:ascii="Calibri" w:hAnsi="Calibri" w:cs="Calibri"/>
          <w:bCs/>
        </w:rPr>
        <w:t>. I progenitori derivanti da ognuna di queste vie completa</w:t>
      </w:r>
      <w:r w:rsidR="00306D89" w:rsidRPr="00CD1B28">
        <w:rPr>
          <w:rFonts w:ascii="Calibri" w:hAnsi="Calibri" w:cs="Calibri"/>
          <w:bCs/>
        </w:rPr>
        <w:t>no</w:t>
      </w:r>
      <w:r w:rsidRPr="00CD1B28">
        <w:rPr>
          <w:rFonts w:ascii="Calibri" w:hAnsi="Calibri" w:cs="Calibri"/>
          <w:bCs/>
        </w:rPr>
        <w:t xml:space="preserve"> la loro maturazione</w:t>
      </w:r>
      <w:r w:rsidR="00306D89" w:rsidRPr="00CD1B28">
        <w:rPr>
          <w:rFonts w:ascii="Calibri" w:hAnsi="Calibri" w:cs="Calibri"/>
          <w:bCs/>
        </w:rPr>
        <w:t xml:space="preserve"> nel fegato fetale</w:t>
      </w:r>
      <w:r w:rsidRPr="00CD1B28">
        <w:rPr>
          <w:rFonts w:ascii="Calibri" w:hAnsi="Calibri" w:cs="Calibri"/>
          <w:bCs/>
        </w:rPr>
        <w:t>,</w:t>
      </w:r>
      <w:r w:rsidR="00306D89" w:rsidRPr="00CD1B28">
        <w:rPr>
          <w:rFonts w:ascii="Calibri" w:hAnsi="Calibri" w:cs="Calibri"/>
          <w:bCs/>
        </w:rPr>
        <w:t xml:space="preserve"> in cui sono state per l’appunto individuate </w:t>
      </w:r>
      <w:r w:rsidRPr="00CD1B28">
        <w:rPr>
          <w:rFonts w:ascii="Calibri" w:hAnsi="Calibri" w:cs="Calibri"/>
          <w:bCs/>
        </w:rPr>
        <w:t xml:space="preserve">popolazioni di progenitori </w:t>
      </w:r>
      <w:proofErr w:type="spellStart"/>
      <w:r w:rsidRPr="00CD1B28">
        <w:rPr>
          <w:rFonts w:ascii="Calibri" w:hAnsi="Calibri" w:cs="Calibri"/>
          <w:bCs/>
        </w:rPr>
        <w:t>megacariocitici-eritroidi-mastocitici</w:t>
      </w:r>
      <w:proofErr w:type="spellEnd"/>
      <w:r w:rsidRPr="00CD1B28">
        <w:rPr>
          <w:rFonts w:ascii="Calibri" w:hAnsi="Calibri" w:cs="Calibri"/>
          <w:bCs/>
        </w:rPr>
        <w:t xml:space="preserve"> altamente </w:t>
      </w:r>
      <w:proofErr w:type="spellStart"/>
      <w:r w:rsidRPr="00CD1B28">
        <w:rPr>
          <w:rFonts w:ascii="Calibri" w:hAnsi="Calibri" w:cs="Calibri"/>
          <w:bCs/>
        </w:rPr>
        <w:t>ciclant</w:t>
      </w:r>
      <w:r w:rsidR="00306D89" w:rsidRPr="00CD1B28">
        <w:rPr>
          <w:rFonts w:ascii="Calibri" w:hAnsi="Calibri" w:cs="Calibri"/>
          <w:bCs/>
        </w:rPr>
        <w:t>i</w:t>
      </w:r>
      <w:proofErr w:type="spellEnd"/>
      <w:r w:rsidRPr="00CD1B28">
        <w:rPr>
          <w:rFonts w:ascii="Calibri" w:hAnsi="Calibri" w:cs="Calibri"/>
          <w:bCs/>
        </w:rPr>
        <w:t xml:space="preserve"> che poss</w:t>
      </w:r>
      <w:r w:rsidR="00306D89" w:rsidRPr="00CD1B28">
        <w:rPr>
          <w:rFonts w:ascii="Calibri" w:hAnsi="Calibri" w:cs="Calibri"/>
          <w:bCs/>
        </w:rPr>
        <w:t>ono dunque</w:t>
      </w:r>
      <w:r w:rsidRPr="00CD1B28">
        <w:rPr>
          <w:rFonts w:ascii="Calibri" w:hAnsi="Calibri" w:cs="Calibri"/>
          <w:bCs/>
        </w:rPr>
        <w:t xml:space="preserve"> essere più suscettibile a trasformazion</w:t>
      </w:r>
      <w:r w:rsidR="00306D89" w:rsidRPr="00CD1B28">
        <w:rPr>
          <w:rFonts w:ascii="Calibri" w:hAnsi="Calibri" w:cs="Calibri"/>
          <w:bCs/>
        </w:rPr>
        <w:t>i</w:t>
      </w:r>
      <w:r w:rsidRPr="00CD1B28">
        <w:rPr>
          <w:rFonts w:ascii="Calibri" w:hAnsi="Calibri" w:cs="Calibri"/>
          <w:bCs/>
        </w:rPr>
        <w:t xml:space="preserve"> malign</w:t>
      </w:r>
      <w:r w:rsidR="00306D89" w:rsidRPr="00CD1B28">
        <w:rPr>
          <w:rFonts w:ascii="Calibri" w:hAnsi="Calibri" w:cs="Calibri"/>
          <w:bCs/>
        </w:rPr>
        <w:t>e</w:t>
      </w:r>
      <w:r w:rsidRPr="00CD1B28">
        <w:rPr>
          <w:rFonts w:ascii="Calibri" w:hAnsi="Calibri" w:cs="Calibri"/>
          <w:bCs/>
        </w:rPr>
        <w:t>.</w:t>
      </w:r>
    </w:p>
    <w:p w14:paraId="638FB484" w14:textId="3546C718" w:rsidR="006370D7" w:rsidRPr="00CD1B28" w:rsidRDefault="006370D7" w:rsidP="00CD1B2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CD1B28">
        <w:rPr>
          <w:rFonts w:ascii="Calibri" w:hAnsi="Calibri" w:cs="Calibri"/>
          <w:bCs/>
        </w:rPr>
        <w:t>L’ipotesi del progetto</w:t>
      </w:r>
      <w:r w:rsidR="00936E7E" w:rsidRPr="00CD1B28">
        <w:rPr>
          <w:rFonts w:ascii="Calibri" w:hAnsi="Calibri" w:cs="Calibri"/>
          <w:bCs/>
        </w:rPr>
        <w:t>, in cui si colloca l’attività di ricerca oggetto di questa borsa di studio,</w:t>
      </w:r>
      <w:r w:rsidRPr="00CD1B28">
        <w:rPr>
          <w:rFonts w:ascii="Calibri" w:hAnsi="Calibri" w:cs="Calibri"/>
          <w:bCs/>
        </w:rPr>
        <w:t xml:space="preserve"> è che i precursori ematopoietici derivanti da diverse vie dello sviluppo ematopoietico mostrino un diverso grado di suscettibilità ad aberrazioni genetiche e a conseguente trasformazione in AMKL. Sulla base delle conoscenze attuali basate su modelli murini e su dati di </w:t>
      </w:r>
      <w:proofErr w:type="spellStart"/>
      <w:r w:rsidRPr="00CD1B28">
        <w:rPr>
          <w:rFonts w:ascii="Calibri" w:hAnsi="Calibri" w:cs="Calibri"/>
          <w:bCs/>
          <w:i/>
        </w:rPr>
        <w:t>sequencing</w:t>
      </w:r>
      <w:proofErr w:type="spellEnd"/>
      <w:r w:rsidRPr="00CD1B28">
        <w:rPr>
          <w:rFonts w:ascii="Calibri" w:hAnsi="Calibri" w:cs="Calibri"/>
          <w:bCs/>
        </w:rPr>
        <w:t xml:space="preserve"> relativi a progenitori ematopoietici di fegato fetale, si ipotizza che l’ematopoiesi extraembrionale date le sue proprietà in termini di </w:t>
      </w:r>
      <w:r w:rsidRPr="00CD1B28">
        <w:rPr>
          <w:rFonts w:ascii="Calibri" w:hAnsi="Calibri" w:cs="Calibri"/>
          <w:bCs/>
          <w:i/>
        </w:rPr>
        <w:t>self</w:t>
      </w:r>
      <w:r w:rsidRPr="00CD1B28">
        <w:rPr>
          <w:rFonts w:ascii="Calibri" w:hAnsi="Calibri" w:cs="Calibri"/>
          <w:bCs/>
        </w:rPr>
        <w:t>-</w:t>
      </w:r>
      <w:proofErr w:type="spellStart"/>
      <w:r w:rsidRPr="00CD1B28">
        <w:rPr>
          <w:rFonts w:ascii="Calibri" w:hAnsi="Calibri" w:cs="Calibri"/>
          <w:bCs/>
          <w:i/>
        </w:rPr>
        <w:t>renewal</w:t>
      </w:r>
      <w:proofErr w:type="spellEnd"/>
      <w:r w:rsidRPr="00CD1B28">
        <w:rPr>
          <w:rFonts w:ascii="Calibri" w:hAnsi="Calibri" w:cs="Calibri"/>
          <w:bCs/>
        </w:rPr>
        <w:t xml:space="preserve"> possa contribuire in maniera significativa nell’esordio di questa</w:t>
      </w:r>
      <w:r w:rsidR="00E8218F" w:rsidRPr="00CD1B28">
        <w:rPr>
          <w:rFonts w:ascii="Calibri" w:hAnsi="Calibri" w:cs="Calibri"/>
          <w:bCs/>
        </w:rPr>
        <w:t xml:space="preserve"> tipologia di</w:t>
      </w:r>
      <w:r w:rsidRPr="00CD1B28">
        <w:rPr>
          <w:rFonts w:ascii="Calibri" w:hAnsi="Calibri" w:cs="Calibri"/>
          <w:bCs/>
        </w:rPr>
        <w:t xml:space="preserve"> leucemia.</w:t>
      </w:r>
    </w:p>
    <w:p w14:paraId="2657DB03" w14:textId="085FEE66" w:rsidR="00E22BFB" w:rsidRPr="00CD1B28" w:rsidRDefault="00936E7E" w:rsidP="00CD1B2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CD1B28">
        <w:rPr>
          <w:rFonts w:ascii="Calibri" w:hAnsi="Calibri" w:cs="Calibri"/>
          <w:bCs/>
        </w:rPr>
        <w:t xml:space="preserve">Il </w:t>
      </w:r>
      <w:r w:rsidR="00E22BFB" w:rsidRPr="00CD1B28">
        <w:rPr>
          <w:rFonts w:ascii="Calibri" w:hAnsi="Calibri" w:cs="Calibri"/>
          <w:bCs/>
        </w:rPr>
        <w:t>modello preclinico</w:t>
      </w:r>
      <w:r w:rsidRPr="00CD1B28">
        <w:rPr>
          <w:rFonts w:ascii="Calibri" w:hAnsi="Calibri" w:cs="Calibri"/>
          <w:bCs/>
        </w:rPr>
        <w:t xml:space="preserve"> utilizzato nell’ambito di questo progetto si basa su cellule staminali embrionali</w:t>
      </w:r>
      <w:r w:rsidR="00514E16" w:rsidRPr="00CD1B28">
        <w:rPr>
          <w:rFonts w:ascii="Calibri" w:hAnsi="Calibri" w:cs="Calibri"/>
          <w:bCs/>
        </w:rPr>
        <w:t xml:space="preserve"> (ES)</w:t>
      </w:r>
      <w:r w:rsidRPr="00CD1B28">
        <w:rPr>
          <w:rFonts w:ascii="Calibri" w:hAnsi="Calibri" w:cs="Calibri"/>
          <w:bCs/>
        </w:rPr>
        <w:t xml:space="preserve"> e cellule staminali pluripotenti indotte (</w:t>
      </w:r>
      <w:proofErr w:type="spellStart"/>
      <w:r w:rsidRPr="00CD1B28">
        <w:rPr>
          <w:rFonts w:ascii="Calibri" w:hAnsi="Calibri" w:cs="Calibri"/>
          <w:bCs/>
        </w:rPr>
        <w:t>iPSC</w:t>
      </w:r>
      <w:proofErr w:type="spellEnd"/>
      <w:r w:rsidRPr="00CD1B28">
        <w:rPr>
          <w:rFonts w:ascii="Calibri" w:hAnsi="Calibri" w:cs="Calibri"/>
          <w:bCs/>
        </w:rPr>
        <w:t xml:space="preserve">) ingegnerizzate con il gene di fusione NUP98-KDM5A, </w:t>
      </w:r>
      <w:r w:rsidR="00E22BFB" w:rsidRPr="00CD1B28">
        <w:rPr>
          <w:rFonts w:ascii="Calibri" w:hAnsi="Calibri" w:cs="Calibri"/>
          <w:bCs/>
        </w:rPr>
        <w:t>in grado di riprodurre le caratteristiche molecolari e cellulari delle non-DS-AMKL pediatriche</w:t>
      </w:r>
      <w:r w:rsidRPr="00CD1B28">
        <w:rPr>
          <w:rFonts w:ascii="Calibri" w:hAnsi="Calibri" w:cs="Calibri"/>
          <w:bCs/>
        </w:rPr>
        <w:t xml:space="preserve">. </w:t>
      </w:r>
      <w:r w:rsidR="00E22BFB" w:rsidRPr="00CD1B28">
        <w:rPr>
          <w:rFonts w:ascii="Calibri" w:hAnsi="Calibri" w:cs="Calibri"/>
          <w:bCs/>
        </w:rPr>
        <w:t xml:space="preserve"> </w:t>
      </w:r>
    </w:p>
    <w:p w14:paraId="22F885E0" w14:textId="77777777" w:rsidR="006370D7" w:rsidRPr="00CD1B28" w:rsidRDefault="006370D7" w:rsidP="00CD1B28">
      <w:pPr>
        <w:jc w:val="both"/>
        <w:rPr>
          <w:rFonts w:ascii="Calibri" w:hAnsi="Calibri" w:cs="Calibri"/>
          <w:b/>
        </w:rPr>
      </w:pPr>
    </w:p>
    <w:p w14:paraId="76515469" w14:textId="0609CCF2" w:rsidR="006370D7" w:rsidRPr="00CD1B28" w:rsidRDefault="006370D7" w:rsidP="00CD1B28">
      <w:pPr>
        <w:jc w:val="both"/>
        <w:rPr>
          <w:rFonts w:ascii="Calibri" w:hAnsi="Calibri" w:cs="Calibri"/>
          <w:b/>
        </w:rPr>
      </w:pPr>
      <w:r w:rsidRPr="00CD1B28">
        <w:rPr>
          <w:rFonts w:ascii="Calibri" w:hAnsi="Calibri" w:cs="Calibri"/>
          <w:b/>
        </w:rPr>
        <w:t>OBIETTIVI</w:t>
      </w:r>
    </w:p>
    <w:p w14:paraId="41082213" w14:textId="41A9CC01" w:rsidR="00936E7E" w:rsidRPr="00CD1B28" w:rsidRDefault="00936E7E" w:rsidP="00CD1B28">
      <w:pPr>
        <w:jc w:val="both"/>
        <w:rPr>
          <w:rFonts w:ascii="Calibri" w:hAnsi="Calibri" w:cs="Calibri"/>
        </w:rPr>
      </w:pPr>
      <w:r w:rsidRPr="00CD1B28">
        <w:rPr>
          <w:rFonts w:ascii="Calibri" w:hAnsi="Calibri" w:cs="Calibri"/>
        </w:rPr>
        <w:t xml:space="preserve">Le cellule staminali esprimenti o meno il gene di fusione saranno soggette a </w:t>
      </w:r>
      <w:r w:rsidRPr="00CD1B28">
        <w:rPr>
          <w:rFonts w:ascii="Calibri" w:hAnsi="Calibri" w:cs="Calibri"/>
          <w:i/>
        </w:rPr>
        <w:t xml:space="preserve">single </w:t>
      </w:r>
      <w:proofErr w:type="spellStart"/>
      <w:r w:rsidRPr="00CD1B28">
        <w:rPr>
          <w:rFonts w:ascii="Calibri" w:hAnsi="Calibri" w:cs="Calibri"/>
          <w:i/>
        </w:rPr>
        <w:t>cell</w:t>
      </w:r>
      <w:proofErr w:type="spellEnd"/>
      <w:r w:rsidRPr="00CD1B28">
        <w:rPr>
          <w:rFonts w:ascii="Calibri" w:hAnsi="Calibri" w:cs="Calibri"/>
          <w:i/>
        </w:rPr>
        <w:t xml:space="preserve"> RNA </w:t>
      </w:r>
      <w:proofErr w:type="spellStart"/>
      <w:r w:rsidRPr="00CD1B28">
        <w:rPr>
          <w:rFonts w:ascii="Calibri" w:hAnsi="Calibri" w:cs="Calibri"/>
          <w:i/>
        </w:rPr>
        <w:t>sequencing</w:t>
      </w:r>
      <w:proofErr w:type="spellEnd"/>
      <w:r w:rsidRPr="00CD1B28">
        <w:rPr>
          <w:rFonts w:ascii="Calibri" w:hAnsi="Calibri" w:cs="Calibri"/>
        </w:rPr>
        <w:t xml:space="preserve"> a diversi </w:t>
      </w:r>
      <w:r w:rsidRPr="00CD1B28">
        <w:rPr>
          <w:rFonts w:ascii="Calibri" w:hAnsi="Calibri" w:cs="Calibri"/>
          <w:i/>
        </w:rPr>
        <w:t>step</w:t>
      </w:r>
      <w:r w:rsidRPr="00CD1B28">
        <w:rPr>
          <w:rFonts w:ascii="Calibri" w:hAnsi="Calibri" w:cs="Calibri"/>
        </w:rPr>
        <w:t xml:space="preserve"> del differenziamento ematopoietico con la finalità di individuare particolari vie di segnalazioni alterate in diversi sottotipi cellulari a diversi stadi differenziativi.</w:t>
      </w:r>
    </w:p>
    <w:p w14:paraId="24241496" w14:textId="43BA16D4" w:rsidR="006A4043" w:rsidRPr="00CD1B28" w:rsidRDefault="006A4043" w:rsidP="00CD1B28">
      <w:pPr>
        <w:jc w:val="both"/>
        <w:rPr>
          <w:rFonts w:ascii="Calibri" w:hAnsi="Calibri" w:cs="Calibri"/>
        </w:rPr>
      </w:pPr>
      <w:r w:rsidRPr="00CD1B28">
        <w:rPr>
          <w:rFonts w:ascii="Calibri" w:hAnsi="Calibri" w:cs="Calibri"/>
        </w:rPr>
        <w:t>Il fine ultimo è quindi quello di ind</w:t>
      </w:r>
      <w:r w:rsidR="00514E16" w:rsidRPr="00CD1B28">
        <w:rPr>
          <w:rFonts w:ascii="Calibri" w:hAnsi="Calibri" w:cs="Calibri"/>
        </w:rPr>
        <w:t>entificare</w:t>
      </w:r>
      <w:r w:rsidRPr="00CD1B28">
        <w:rPr>
          <w:rFonts w:ascii="Calibri" w:hAnsi="Calibri" w:cs="Calibri"/>
        </w:rPr>
        <w:t xml:space="preserve"> il profilo trascrizionale della popolazione che meglio ricapitola la malattia</w:t>
      </w:r>
      <w:r w:rsidR="00514E16" w:rsidRPr="00CD1B28">
        <w:rPr>
          <w:rFonts w:ascii="Calibri" w:hAnsi="Calibri" w:cs="Calibri"/>
        </w:rPr>
        <w:t xml:space="preserve">, </w:t>
      </w:r>
      <w:r w:rsidRPr="00CD1B28">
        <w:rPr>
          <w:rFonts w:ascii="Calibri" w:hAnsi="Calibri" w:cs="Calibri"/>
        </w:rPr>
        <w:t xml:space="preserve">evidenziandone le differenze con gli altri sottogruppi e individuando eventuali potenziali bersagli trascrizionali condivisi dalle </w:t>
      </w:r>
      <w:r w:rsidR="00514E16" w:rsidRPr="00CD1B28">
        <w:rPr>
          <w:rFonts w:ascii="Calibri" w:hAnsi="Calibri" w:cs="Calibri"/>
        </w:rPr>
        <w:t>cellule esprimenti il</w:t>
      </w:r>
      <w:r w:rsidRPr="00CD1B28">
        <w:rPr>
          <w:rFonts w:ascii="Calibri" w:hAnsi="Calibri" w:cs="Calibri"/>
        </w:rPr>
        <w:t xml:space="preserve"> gen</w:t>
      </w:r>
      <w:r w:rsidR="00514E16" w:rsidRPr="00CD1B28">
        <w:rPr>
          <w:rFonts w:ascii="Calibri" w:hAnsi="Calibri" w:cs="Calibri"/>
        </w:rPr>
        <w:t>e</w:t>
      </w:r>
      <w:r w:rsidRPr="00CD1B28">
        <w:rPr>
          <w:rFonts w:ascii="Calibri" w:hAnsi="Calibri" w:cs="Calibri"/>
        </w:rPr>
        <w:t xml:space="preserve"> di fusione</w:t>
      </w:r>
      <w:r w:rsidR="00514E16" w:rsidRPr="00CD1B28">
        <w:rPr>
          <w:rFonts w:ascii="Calibri" w:hAnsi="Calibri" w:cs="Calibri"/>
        </w:rPr>
        <w:t>.</w:t>
      </w:r>
    </w:p>
    <w:p w14:paraId="54B42255" w14:textId="77777777" w:rsidR="006370D7" w:rsidRPr="00CD1B28" w:rsidRDefault="006370D7" w:rsidP="00CD1B28">
      <w:pPr>
        <w:jc w:val="both"/>
        <w:rPr>
          <w:rFonts w:ascii="Calibri" w:hAnsi="Calibri" w:cs="Calibri"/>
          <w:b/>
        </w:rPr>
      </w:pPr>
    </w:p>
    <w:p w14:paraId="2D43F0B9" w14:textId="3A116FF1" w:rsidR="006370D7" w:rsidRPr="00CD1B28" w:rsidRDefault="006370D7" w:rsidP="00CD1B28">
      <w:pPr>
        <w:jc w:val="both"/>
        <w:rPr>
          <w:rFonts w:ascii="Calibri" w:hAnsi="Calibri" w:cs="Calibri"/>
          <w:b/>
        </w:rPr>
      </w:pPr>
      <w:r w:rsidRPr="00CD1B28">
        <w:rPr>
          <w:rFonts w:ascii="Calibri" w:hAnsi="Calibri" w:cs="Calibri"/>
          <w:b/>
        </w:rPr>
        <w:t>METODOLOGIE</w:t>
      </w:r>
    </w:p>
    <w:p w14:paraId="30517C80" w14:textId="112607E0" w:rsidR="006370D7" w:rsidRPr="00CD1B28" w:rsidRDefault="006370D7" w:rsidP="00CD1B2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CD1B28">
        <w:rPr>
          <w:rFonts w:ascii="Calibri" w:hAnsi="Calibri" w:cs="Calibri"/>
          <w:bCs/>
        </w:rPr>
        <w:t>A</w:t>
      </w:r>
      <w:r w:rsidR="00936E7E" w:rsidRPr="00CD1B28">
        <w:rPr>
          <w:rFonts w:ascii="Calibri" w:hAnsi="Calibri" w:cs="Calibri"/>
          <w:bCs/>
        </w:rPr>
        <w:t xml:space="preserve">nalisi bioinformatica di dati di sequenziamento </w:t>
      </w:r>
      <w:proofErr w:type="spellStart"/>
      <w:r w:rsidR="00936E7E" w:rsidRPr="00CD1B28">
        <w:rPr>
          <w:rFonts w:ascii="Calibri" w:hAnsi="Calibri" w:cs="Calibri"/>
          <w:bCs/>
          <w:i/>
        </w:rPr>
        <w:t>whole</w:t>
      </w:r>
      <w:proofErr w:type="spellEnd"/>
      <w:r w:rsidR="00936E7E" w:rsidRPr="00CD1B28">
        <w:rPr>
          <w:rFonts w:ascii="Calibri" w:hAnsi="Calibri" w:cs="Calibri"/>
          <w:bCs/>
          <w:i/>
        </w:rPr>
        <w:t xml:space="preserve"> </w:t>
      </w:r>
      <w:proofErr w:type="spellStart"/>
      <w:r w:rsidR="00936E7E" w:rsidRPr="00CD1B28">
        <w:rPr>
          <w:rFonts w:ascii="Calibri" w:hAnsi="Calibri" w:cs="Calibri"/>
          <w:bCs/>
          <w:i/>
        </w:rPr>
        <w:t>transcriptome</w:t>
      </w:r>
      <w:proofErr w:type="spellEnd"/>
      <w:r w:rsidR="00936E7E" w:rsidRPr="00CD1B28">
        <w:rPr>
          <w:rFonts w:ascii="Calibri" w:hAnsi="Calibri" w:cs="Calibri"/>
          <w:bCs/>
        </w:rPr>
        <w:t xml:space="preserve"> e </w:t>
      </w:r>
      <w:r w:rsidR="00936E7E" w:rsidRPr="00CD1B28">
        <w:rPr>
          <w:rFonts w:ascii="Calibri" w:hAnsi="Calibri" w:cs="Calibri"/>
          <w:bCs/>
          <w:i/>
        </w:rPr>
        <w:t xml:space="preserve">single </w:t>
      </w:r>
      <w:proofErr w:type="spellStart"/>
      <w:r w:rsidR="00936E7E" w:rsidRPr="00CD1B28">
        <w:rPr>
          <w:rFonts w:ascii="Calibri" w:hAnsi="Calibri" w:cs="Calibri"/>
          <w:bCs/>
          <w:i/>
        </w:rPr>
        <w:t>cell</w:t>
      </w:r>
      <w:proofErr w:type="spellEnd"/>
      <w:r w:rsidR="00936E7E" w:rsidRPr="00CD1B28">
        <w:rPr>
          <w:rFonts w:ascii="Calibri" w:hAnsi="Calibri" w:cs="Calibri"/>
          <w:bCs/>
          <w:i/>
        </w:rPr>
        <w:t xml:space="preserve"> RNA </w:t>
      </w:r>
      <w:proofErr w:type="spellStart"/>
      <w:r w:rsidR="00936E7E" w:rsidRPr="00CD1B28">
        <w:rPr>
          <w:rFonts w:ascii="Calibri" w:hAnsi="Calibri" w:cs="Calibri"/>
          <w:bCs/>
          <w:i/>
        </w:rPr>
        <w:t>sequencing</w:t>
      </w:r>
      <w:proofErr w:type="spellEnd"/>
      <w:r w:rsidR="00936E7E" w:rsidRPr="00CD1B28">
        <w:rPr>
          <w:rFonts w:ascii="Calibri" w:hAnsi="Calibri" w:cs="Calibri"/>
          <w:bCs/>
        </w:rPr>
        <w:t xml:space="preserve"> a partire da dati di letteratura ottenuti su blasti di pazienti AMKL</w:t>
      </w:r>
      <w:r w:rsidR="006A4043" w:rsidRPr="00CD1B28">
        <w:rPr>
          <w:rFonts w:ascii="Calibri" w:hAnsi="Calibri" w:cs="Calibri"/>
          <w:bCs/>
        </w:rPr>
        <w:t xml:space="preserve"> e già disponibili su </w:t>
      </w:r>
      <w:r w:rsidR="006A4043" w:rsidRPr="00CD1B28">
        <w:rPr>
          <w:rFonts w:ascii="Calibri" w:hAnsi="Calibri" w:cs="Calibri"/>
          <w:bCs/>
          <w:i/>
        </w:rPr>
        <w:t xml:space="preserve">database online </w:t>
      </w:r>
      <w:r w:rsidR="006A4043" w:rsidRPr="00CD1B28">
        <w:rPr>
          <w:rFonts w:ascii="Calibri" w:hAnsi="Calibri" w:cs="Calibri"/>
          <w:bCs/>
        </w:rPr>
        <w:t>e dati ottenuti dal modello di studio basato s</w:t>
      </w:r>
      <w:r w:rsidR="00514E16" w:rsidRPr="00CD1B28">
        <w:rPr>
          <w:rFonts w:ascii="Calibri" w:hAnsi="Calibri" w:cs="Calibri"/>
          <w:bCs/>
        </w:rPr>
        <w:t>u</w:t>
      </w:r>
      <w:r w:rsidR="006A4043" w:rsidRPr="00CD1B28">
        <w:rPr>
          <w:rFonts w:ascii="Calibri" w:hAnsi="Calibri" w:cs="Calibri"/>
          <w:bCs/>
        </w:rPr>
        <w:t xml:space="preserve"> ES e </w:t>
      </w:r>
      <w:proofErr w:type="spellStart"/>
      <w:r w:rsidR="006A4043" w:rsidRPr="00CD1B28">
        <w:rPr>
          <w:rFonts w:ascii="Calibri" w:hAnsi="Calibri" w:cs="Calibri"/>
          <w:bCs/>
        </w:rPr>
        <w:t>iPSC</w:t>
      </w:r>
      <w:proofErr w:type="spellEnd"/>
      <w:r w:rsidR="006A4043" w:rsidRPr="00CD1B28">
        <w:rPr>
          <w:rFonts w:ascii="Calibri" w:hAnsi="Calibri" w:cs="Calibri"/>
          <w:bCs/>
        </w:rPr>
        <w:t xml:space="preserve"> ottenut</w:t>
      </w:r>
      <w:r w:rsidR="00CD1B28">
        <w:rPr>
          <w:rFonts w:ascii="Calibri" w:hAnsi="Calibri" w:cs="Calibri"/>
          <w:bCs/>
        </w:rPr>
        <w:t>o</w:t>
      </w:r>
      <w:r w:rsidR="006A4043" w:rsidRPr="00CD1B28">
        <w:rPr>
          <w:rFonts w:ascii="Calibri" w:hAnsi="Calibri" w:cs="Calibri"/>
          <w:bCs/>
        </w:rPr>
        <w:t xml:space="preserve"> in laboratorio. </w:t>
      </w:r>
      <w:r w:rsidR="00514E16" w:rsidRPr="00CD1B28">
        <w:rPr>
          <w:rFonts w:ascii="Calibri" w:hAnsi="Calibri" w:cs="Calibri"/>
          <w:bCs/>
        </w:rPr>
        <w:t xml:space="preserve">Saranno condotte analisi di </w:t>
      </w:r>
      <w:r w:rsidR="00514E16" w:rsidRPr="00CD1B28">
        <w:rPr>
          <w:rFonts w:ascii="Calibri" w:hAnsi="Calibri" w:cs="Calibri"/>
          <w:bCs/>
          <w:i/>
        </w:rPr>
        <w:t>over-representation</w:t>
      </w:r>
      <w:r w:rsidR="00514E16" w:rsidRPr="00CD1B28">
        <w:rPr>
          <w:rFonts w:ascii="Calibri" w:hAnsi="Calibri" w:cs="Calibri"/>
          <w:bCs/>
        </w:rPr>
        <w:t xml:space="preserve"> ma soprattutto </w:t>
      </w:r>
      <w:r w:rsidR="00514E16" w:rsidRPr="00CD1B28">
        <w:rPr>
          <w:rFonts w:ascii="Calibri" w:hAnsi="Calibri" w:cs="Calibri"/>
          <w:bCs/>
          <w:i/>
        </w:rPr>
        <w:t xml:space="preserve">gene set </w:t>
      </w:r>
      <w:proofErr w:type="spellStart"/>
      <w:r w:rsidR="00514E16" w:rsidRPr="00CD1B28">
        <w:rPr>
          <w:rFonts w:ascii="Calibri" w:hAnsi="Calibri" w:cs="Calibri"/>
          <w:bCs/>
          <w:i/>
        </w:rPr>
        <w:t>enrichment</w:t>
      </w:r>
      <w:proofErr w:type="spellEnd"/>
      <w:r w:rsidR="00514E16" w:rsidRPr="00CD1B28">
        <w:rPr>
          <w:rFonts w:ascii="Calibri" w:hAnsi="Calibri" w:cs="Calibri"/>
          <w:bCs/>
        </w:rPr>
        <w:t xml:space="preserve"> su </w:t>
      </w:r>
      <w:r w:rsidR="00514E16" w:rsidRPr="00CD1B28">
        <w:rPr>
          <w:rFonts w:ascii="Calibri" w:hAnsi="Calibri" w:cs="Calibri"/>
          <w:bCs/>
          <w:i/>
        </w:rPr>
        <w:t xml:space="preserve">database </w:t>
      </w:r>
      <w:r w:rsidR="00514E16" w:rsidRPr="00CD1B28">
        <w:rPr>
          <w:rFonts w:ascii="Calibri" w:hAnsi="Calibri" w:cs="Calibri"/>
          <w:bCs/>
        </w:rPr>
        <w:t>selezionati.</w:t>
      </w:r>
    </w:p>
    <w:p w14:paraId="7BE32619" w14:textId="77777777" w:rsidR="00DA37A1" w:rsidRPr="00CD1B28" w:rsidRDefault="00DA37A1" w:rsidP="00CD1B28">
      <w:pPr>
        <w:pStyle w:val="Default"/>
        <w:jc w:val="both"/>
        <w:rPr>
          <w:rFonts w:ascii="Arial" w:hAnsi="Arial" w:cs="Arial"/>
          <w:b/>
          <w:i/>
        </w:rPr>
      </w:pPr>
    </w:p>
    <w:p w14:paraId="44042051" w14:textId="32F8ABB2" w:rsidR="006E2AFE" w:rsidRPr="00CD1B28" w:rsidRDefault="006E2AFE" w:rsidP="00CD1B28">
      <w:pPr>
        <w:jc w:val="both"/>
        <w:rPr>
          <w:rFonts w:ascii="Calibri" w:hAnsi="Calibri" w:cs="Calibri"/>
          <w:b/>
        </w:rPr>
      </w:pPr>
      <w:r w:rsidRPr="00CD1B28">
        <w:rPr>
          <w:rFonts w:ascii="Calibri" w:hAnsi="Calibri" w:cs="Calibri"/>
          <w:b/>
        </w:rPr>
        <w:t>CONCLUSIONI</w:t>
      </w:r>
    </w:p>
    <w:p w14:paraId="340A914E" w14:textId="55858ADD" w:rsidR="00514E16" w:rsidRPr="00CD1B28" w:rsidRDefault="006E2AFE" w:rsidP="00CD1B28">
      <w:pPr>
        <w:jc w:val="both"/>
        <w:rPr>
          <w:rFonts w:ascii="Calibri" w:hAnsi="Calibri" w:cs="Calibri"/>
        </w:rPr>
      </w:pPr>
      <w:r w:rsidRPr="00CD1B28">
        <w:rPr>
          <w:rFonts w:ascii="Calibri" w:hAnsi="Calibri" w:cs="Calibri"/>
        </w:rPr>
        <w:t xml:space="preserve">La precisa caratterizzazione trascrizionale di cellule staminali umane nel corso del processo di sviluppo di una AMKL rappresenta una preziosissima fonte di informazioni relative alla sua </w:t>
      </w:r>
      <w:r w:rsidRPr="00CD1B28">
        <w:rPr>
          <w:rFonts w:ascii="Calibri" w:hAnsi="Calibri" w:cs="Calibri"/>
        </w:rPr>
        <w:lastRenderedPageBreak/>
        <w:t xml:space="preserve">patogenesi. Ciò potrebbe infatti aiutare nell’individuare </w:t>
      </w:r>
      <w:r w:rsidRPr="00CD1B28">
        <w:rPr>
          <w:rFonts w:ascii="Calibri" w:hAnsi="Calibri" w:cs="Calibri"/>
          <w:i/>
        </w:rPr>
        <w:t>pathway</w:t>
      </w:r>
      <w:r w:rsidRPr="00CD1B28">
        <w:rPr>
          <w:rFonts w:ascii="Calibri" w:hAnsi="Calibri" w:cs="Calibri"/>
        </w:rPr>
        <w:t xml:space="preserve"> chiave che</w:t>
      </w:r>
      <w:r w:rsidR="006623F5" w:rsidRPr="00CD1B28">
        <w:rPr>
          <w:rFonts w:ascii="Calibri" w:hAnsi="Calibri" w:cs="Calibri"/>
        </w:rPr>
        <w:t xml:space="preserve">, se </w:t>
      </w:r>
      <w:proofErr w:type="spellStart"/>
      <w:r w:rsidR="006623F5" w:rsidRPr="00CD1B28">
        <w:rPr>
          <w:rFonts w:ascii="Calibri" w:hAnsi="Calibri" w:cs="Calibri"/>
        </w:rPr>
        <w:t>trascrizionalmente</w:t>
      </w:r>
      <w:proofErr w:type="spellEnd"/>
      <w:r w:rsidR="006623F5" w:rsidRPr="00CD1B28">
        <w:rPr>
          <w:rFonts w:ascii="Calibri" w:hAnsi="Calibri" w:cs="Calibri"/>
        </w:rPr>
        <w:t xml:space="preserve"> alterati,</w:t>
      </w:r>
      <w:r w:rsidRPr="00CD1B28">
        <w:rPr>
          <w:rFonts w:ascii="Calibri" w:hAnsi="Calibri" w:cs="Calibri"/>
        </w:rPr>
        <w:t xml:space="preserve"> favoriscano l’innesco e/o la progressione leucemica </w:t>
      </w:r>
      <w:r w:rsidR="006623F5" w:rsidRPr="00CD1B28">
        <w:rPr>
          <w:rFonts w:ascii="Calibri" w:hAnsi="Calibri" w:cs="Calibri"/>
        </w:rPr>
        <w:t xml:space="preserve">e nel valutarne il loro potenziale </w:t>
      </w:r>
      <w:r w:rsidR="006623F5" w:rsidRPr="00CD1B28">
        <w:rPr>
          <w:rFonts w:ascii="Calibri" w:hAnsi="Calibri" w:cs="Calibri"/>
          <w:i/>
        </w:rPr>
        <w:t>targeting</w:t>
      </w:r>
      <w:r w:rsidR="006623F5" w:rsidRPr="00CD1B28">
        <w:rPr>
          <w:rFonts w:ascii="Calibri" w:hAnsi="Calibri" w:cs="Calibri"/>
        </w:rPr>
        <w:t xml:space="preserve"> a fini terapeutici, contribuendo così al miglioramento del</w:t>
      </w:r>
      <w:r w:rsidRPr="00CD1B28">
        <w:rPr>
          <w:rFonts w:ascii="Calibri" w:hAnsi="Calibri" w:cs="Calibri"/>
        </w:rPr>
        <w:t xml:space="preserve">la prognosi di questo sottogruppo di </w:t>
      </w:r>
      <w:r w:rsidR="00CD1B28">
        <w:rPr>
          <w:rFonts w:ascii="Calibri" w:hAnsi="Calibri" w:cs="Calibri"/>
        </w:rPr>
        <w:t xml:space="preserve">AML </w:t>
      </w:r>
      <w:r w:rsidRPr="00CD1B28">
        <w:rPr>
          <w:rFonts w:ascii="Calibri" w:hAnsi="Calibri" w:cs="Calibri"/>
        </w:rPr>
        <w:t>pediatriche.</w:t>
      </w:r>
    </w:p>
    <w:p w14:paraId="03B81708" w14:textId="77777777" w:rsidR="00E8218F" w:rsidRPr="00CD1B28" w:rsidRDefault="00E8218F" w:rsidP="00CD1B28">
      <w:pPr>
        <w:jc w:val="both"/>
        <w:rPr>
          <w:rFonts w:ascii="Calibri" w:eastAsia="Arial Unicode MS" w:hAnsi="Calibri" w:cs="Calibri"/>
          <w:bCs/>
          <w:u w:color="000000"/>
        </w:rPr>
      </w:pPr>
    </w:p>
    <w:p w14:paraId="7ED3A71F" w14:textId="77777777" w:rsidR="00E8218F" w:rsidRPr="00CD1B28" w:rsidRDefault="00E8218F" w:rsidP="00CD1B28">
      <w:pPr>
        <w:jc w:val="both"/>
        <w:rPr>
          <w:rFonts w:ascii="Calibri" w:eastAsia="Arial Unicode MS" w:hAnsi="Calibri" w:cs="Calibri"/>
          <w:bCs/>
          <w:u w:color="000000"/>
        </w:rPr>
      </w:pPr>
    </w:p>
    <w:p w14:paraId="7D1D26CE" w14:textId="77777777" w:rsidR="00E8218F" w:rsidRPr="00CD1B28" w:rsidRDefault="00E8218F" w:rsidP="00CD1B28">
      <w:pPr>
        <w:jc w:val="both"/>
        <w:rPr>
          <w:rFonts w:ascii="Calibri" w:eastAsia="Arial Unicode MS" w:hAnsi="Calibri" w:cs="Calibri"/>
          <w:bCs/>
          <w:u w:color="000000"/>
        </w:rPr>
      </w:pPr>
    </w:p>
    <w:p w14:paraId="5BCCBA9C" w14:textId="738D0AC9" w:rsidR="00060A06" w:rsidRPr="00CD1B28" w:rsidRDefault="00060A06" w:rsidP="00CD1B28">
      <w:pPr>
        <w:jc w:val="both"/>
        <w:rPr>
          <w:rFonts w:ascii="Calibri" w:hAnsi="Calibri" w:cs="Calibri"/>
          <w:bCs/>
        </w:rPr>
      </w:pPr>
      <w:bookmarkStart w:id="0" w:name="_GoBack"/>
      <w:bookmarkEnd w:id="0"/>
    </w:p>
    <w:sectPr w:rsidR="00060A06" w:rsidRPr="00CD1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A737F"/>
    <w:multiLevelType w:val="hybridMultilevel"/>
    <w:tmpl w:val="4CF01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F7F87"/>
    <w:multiLevelType w:val="hybridMultilevel"/>
    <w:tmpl w:val="0C9E7B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06"/>
    <w:rsid w:val="00060A06"/>
    <w:rsid w:val="00245DA8"/>
    <w:rsid w:val="00306D89"/>
    <w:rsid w:val="00367F00"/>
    <w:rsid w:val="00514E16"/>
    <w:rsid w:val="006370D7"/>
    <w:rsid w:val="006623F5"/>
    <w:rsid w:val="006A4043"/>
    <w:rsid w:val="006E2AFE"/>
    <w:rsid w:val="0086025D"/>
    <w:rsid w:val="00936E7E"/>
    <w:rsid w:val="009F0645"/>
    <w:rsid w:val="00A52175"/>
    <w:rsid w:val="00CC5DFF"/>
    <w:rsid w:val="00CD1B28"/>
    <w:rsid w:val="00DA37A1"/>
    <w:rsid w:val="00E22BFB"/>
    <w:rsid w:val="00E453A5"/>
    <w:rsid w:val="00E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2348"/>
  <w15:chartTrackingRefBased/>
  <w15:docId w15:val="{9F8FA289-CDA8-4E6A-9BC3-4B93F4B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70D7"/>
    <w:pPr>
      <w:spacing w:before="100" w:beforeAutospacing="1" w:after="100" w:afterAutospacing="1"/>
    </w:pPr>
  </w:style>
  <w:style w:type="paragraph" w:customStyle="1" w:styleId="Default">
    <w:name w:val="Default"/>
    <w:rsid w:val="00DA37A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Conti</dc:creator>
  <cp:keywords/>
  <dc:description/>
  <cp:lastModifiedBy>Daria Messelodi</cp:lastModifiedBy>
  <cp:revision>6</cp:revision>
  <dcterms:created xsi:type="dcterms:W3CDTF">2022-03-08T13:57:00Z</dcterms:created>
  <dcterms:modified xsi:type="dcterms:W3CDTF">2022-05-24T16:54:00Z</dcterms:modified>
</cp:coreProperties>
</file>